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7389"/>
      </w:tblGrid>
      <w:tr w:rsidR="00596CDF">
        <w:trPr>
          <w:trHeight w:val="592"/>
        </w:trPr>
        <w:tc>
          <w:tcPr>
            <w:tcW w:w="9356" w:type="dxa"/>
            <w:gridSpan w:val="2"/>
          </w:tcPr>
          <w:tbl>
            <w:tblPr>
              <w:tblW w:w="93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596CDF" w:rsidRPr="00C00F51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596CDF" w:rsidRPr="00C00F51" w:rsidRDefault="00596CDF" w:rsidP="00EF51F6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 w:rsidRPr="00C00F51">
                    <w:rPr>
                      <w:b/>
                      <w:bCs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596CDF" w:rsidRPr="00C00F51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596CDF" w:rsidRPr="00C00F51" w:rsidRDefault="00596CDF" w:rsidP="00EF51F6">
                  <w:pPr>
                    <w:jc w:val="center"/>
                    <w:rPr>
                      <w:b/>
                      <w:bCs/>
                      <w:spacing w:val="30"/>
                      <w:sz w:val="32"/>
                      <w:szCs w:val="32"/>
                    </w:rPr>
                  </w:pPr>
                  <w:r w:rsidRPr="00C00F51">
                    <w:rPr>
                      <w:b/>
                      <w:bCs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596CDF" w:rsidRPr="00C00F51">
              <w:trPr>
                <w:trHeight w:val="162"/>
              </w:trPr>
              <w:tc>
                <w:tcPr>
                  <w:tcW w:w="1967" w:type="dxa"/>
                </w:tcPr>
                <w:p w:rsidR="00596CDF" w:rsidRPr="00C00F51" w:rsidRDefault="00596CDF" w:rsidP="00EF51F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596CDF" w:rsidRPr="00C00F51" w:rsidRDefault="00596CDF" w:rsidP="00EF51F6">
                  <w:pPr>
                    <w:jc w:val="center"/>
                    <w:rPr>
                      <w:rFonts w:ascii="Arial Narrow" w:hAnsi="Arial Narrow" w:cs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596CDF" w:rsidRPr="00C00F51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596CDF" w:rsidRPr="00C00F51" w:rsidRDefault="00596CDF" w:rsidP="00EF51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effect w:val="antsRed"/>
                    </w:rPr>
                    <w:t>06 августа  2014</w:t>
                  </w:r>
                  <w:r w:rsidRPr="00C00F51">
                    <w:rPr>
                      <w:sz w:val="28"/>
                      <w:szCs w:val="28"/>
                      <w:effect w:val="antsRed"/>
                    </w:rPr>
                    <w:t xml:space="preserve"> </w:t>
                  </w:r>
                  <w:r w:rsidRPr="00C00F51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959" w:type="dxa"/>
                  <w:vAlign w:val="center"/>
                </w:tcPr>
                <w:p w:rsidR="00596CDF" w:rsidRPr="00C00F51" w:rsidRDefault="00596CDF" w:rsidP="00EF51F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596CDF" w:rsidRPr="00C00F51" w:rsidRDefault="00596CDF" w:rsidP="00596CDF">
                  <w:pPr>
                    <w:ind w:rightChars="-29" w:right="31680"/>
                    <w:jc w:val="right"/>
                    <w:rPr>
                      <w:sz w:val="28"/>
                      <w:szCs w:val="28"/>
                    </w:rPr>
                  </w:pPr>
                  <w:r w:rsidRPr="00C00F51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596CDF" w:rsidRPr="00C00F51" w:rsidRDefault="00596CDF" w:rsidP="00596CDF">
                  <w:pPr>
                    <w:ind w:rightChars="177" w:right="3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94/621</w:t>
                  </w:r>
                  <w:r w:rsidRPr="00C00F51">
                    <w:rPr>
                      <w:sz w:val="28"/>
                      <w:szCs w:val="28"/>
                    </w:rPr>
                    <w:t>-3</w:t>
                  </w:r>
                </w:p>
              </w:tc>
            </w:tr>
            <w:tr w:rsidR="00596CDF" w:rsidRPr="00C00F51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596CDF" w:rsidRPr="00C00F51" w:rsidRDefault="00596CDF" w:rsidP="00EF51F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596CDF" w:rsidRPr="00C00F51" w:rsidRDefault="00596CDF" w:rsidP="00EF51F6">
                  <w:pPr>
                    <w:jc w:val="center"/>
                    <w:rPr>
                      <w:sz w:val="24"/>
                      <w:szCs w:val="24"/>
                    </w:rPr>
                  </w:pPr>
                  <w:r w:rsidRPr="00C00F51"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596CDF" w:rsidRPr="00C00F51" w:rsidRDefault="00596CDF" w:rsidP="00EF51F6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96CDF" w:rsidRDefault="00596CDF"/>
        </w:tc>
      </w:tr>
      <w:tr w:rsidR="00596CDF" w:rsidRPr="00424F8A">
        <w:trPr>
          <w:trHeight w:val="80"/>
        </w:trPr>
        <w:tc>
          <w:tcPr>
            <w:tcW w:w="1967" w:type="dxa"/>
          </w:tcPr>
          <w:p w:rsidR="00596CDF" w:rsidRPr="00424F8A" w:rsidRDefault="00596CDF" w:rsidP="00EF51F6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596CDF" w:rsidRPr="00424F8A" w:rsidRDefault="00596CDF" w:rsidP="00EF51F6">
            <w:pPr>
              <w:pStyle w:val="1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</w:tbl>
    <w:p w:rsidR="00596CDF" w:rsidRDefault="00596CDF" w:rsidP="00D338A3">
      <w:pPr>
        <w:spacing w:before="360" w:after="360"/>
        <w:jc w:val="center"/>
        <w:rPr>
          <w:b/>
          <w:bCs/>
          <w:sz w:val="28"/>
          <w:szCs w:val="28"/>
        </w:rPr>
      </w:pPr>
      <w:r w:rsidRPr="00550DBE">
        <w:rPr>
          <w:b/>
          <w:bCs/>
          <w:snapToGrid w:val="0"/>
          <w:sz w:val="28"/>
          <w:szCs w:val="28"/>
        </w:rPr>
        <w:t xml:space="preserve">О </w:t>
      </w:r>
      <w:r>
        <w:rPr>
          <w:b/>
          <w:bCs/>
          <w:snapToGrid w:val="0"/>
          <w:sz w:val="28"/>
          <w:szCs w:val="28"/>
        </w:rPr>
        <w:t>приостановлении полномочий председателя участковой избирательной комиссии избирательного участка № 1135</w:t>
      </w:r>
      <w:r w:rsidRPr="008768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Торопецкого </w:t>
      </w:r>
      <w:r w:rsidRPr="00BB5164">
        <w:rPr>
          <w:b/>
          <w:bCs/>
          <w:sz w:val="28"/>
          <w:szCs w:val="28"/>
        </w:rPr>
        <w:t xml:space="preserve">района Тверской </w:t>
      </w:r>
      <w:r w:rsidRPr="00F36CF8">
        <w:rPr>
          <w:b/>
          <w:bCs/>
          <w:sz w:val="28"/>
          <w:szCs w:val="28"/>
        </w:rPr>
        <w:t xml:space="preserve">области </w:t>
      </w:r>
      <w:r>
        <w:rPr>
          <w:b/>
          <w:bCs/>
          <w:sz w:val="28"/>
          <w:szCs w:val="28"/>
        </w:rPr>
        <w:t>Т.В. Стройновой</w:t>
      </w:r>
    </w:p>
    <w:p w:rsidR="00596CDF" w:rsidRPr="00D338A3" w:rsidRDefault="00596CDF" w:rsidP="00D338A3">
      <w:pPr>
        <w:spacing w:before="360" w:after="360"/>
        <w:jc w:val="center"/>
        <w:rPr>
          <w:b/>
          <w:bCs/>
          <w:sz w:val="28"/>
          <w:szCs w:val="28"/>
        </w:rPr>
      </w:pPr>
    </w:p>
    <w:p w:rsidR="00596CDF" w:rsidRDefault="00596CDF" w:rsidP="00E1484D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26, подпунктами 1 и 7</w:t>
      </w:r>
      <w:r w:rsidRPr="00426592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</w:t>
      </w:r>
      <w:r>
        <w:rPr>
          <w:snapToGrid w:val="0"/>
          <w:sz w:val="28"/>
          <w:szCs w:val="28"/>
        </w:rPr>
        <w:t xml:space="preserve"> граждан Российской Федерации», статьей 22, подпунктами 1 и 7 </w:t>
      </w:r>
      <w:r w:rsidRPr="00426592">
        <w:rPr>
          <w:snapToGrid w:val="0"/>
          <w:sz w:val="28"/>
          <w:szCs w:val="28"/>
        </w:rPr>
        <w:t>статьи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 w:rsidRPr="00F36CF8"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bCs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96CDF" w:rsidRDefault="00596CDF" w:rsidP="00CE0D50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E0D50">
        <w:rPr>
          <w:snapToGrid w:val="0"/>
          <w:sz w:val="28"/>
          <w:szCs w:val="28"/>
        </w:rPr>
        <w:t xml:space="preserve">Приостановить полномочия председателя участковой избирательной комиссии избирательного участка № 1135 </w:t>
      </w:r>
      <w:r w:rsidRPr="00CE0D50">
        <w:rPr>
          <w:sz w:val="28"/>
          <w:szCs w:val="28"/>
        </w:rPr>
        <w:t xml:space="preserve">Торопецкого района Тверской области </w:t>
      </w:r>
      <w:r w:rsidRPr="00CE0D50">
        <w:rPr>
          <w:snapToGrid w:val="0"/>
          <w:sz w:val="28"/>
          <w:szCs w:val="28"/>
        </w:rPr>
        <w:t xml:space="preserve">Стройновой Тамары Владимировны, 1962 года рождения, образование среднее профессиональное,  учителя МОУ Краснополецкая средняя общеобразовательная школа,  предложенного для назначения в состав участковой избирательной комиссии </w:t>
      </w:r>
      <w:r w:rsidRPr="00A25F36">
        <w:rPr>
          <w:snapToGrid w:val="0"/>
          <w:sz w:val="28"/>
          <w:szCs w:val="28"/>
        </w:rPr>
        <w:t>Торопецким местным отделением Тверского регионального отделения Всероссийской политической партии «ЕДИНАЯ РОССИЯ»</w:t>
      </w:r>
      <w:r>
        <w:rPr>
          <w:snapToGrid w:val="0"/>
          <w:sz w:val="28"/>
          <w:szCs w:val="28"/>
        </w:rPr>
        <w:t>.</w:t>
      </w:r>
    </w:p>
    <w:p w:rsidR="00596CDF" w:rsidRPr="00021AE1" w:rsidRDefault="00596CDF" w:rsidP="00CE0D50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E0D50">
        <w:rPr>
          <w:sz w:val="28"/>
          <w:szCs w:val="28"/>
        </w:rPr>
        <w:t>Разместить настоящее постановление на странице территориальной избирательной комиссии Торопецкого района в информационно-коммуникационной сети «Интернет».</w:t>
      </w:r>
    </w:p>
    <w:p w:rsidR="00596CDF" w:rsidRPr="00CE0D50" w:rsidRDefault="00596CDF" w:rsidP="00CE0D50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кчастковую избирательную комиссию избирательного участка №1135.</w:t>
      </w:r>
    </w:p>
    <w:p w:rsidR="00596CDF" w:rsidRPr="00CE0D50" w:rsidRDefault="00596CDF" w:rsidP="00CE0D50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E0D50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Торопецкого района Л.А. Бедаченкову.</w:t>
      </w:r>
    </w:p>
    <w:tbl>
      <w:tblPr>
        <w:tblW w:w="9360" w:type="dxa"/>
        <w:tblInd w:w="-106" w:type="dxa"/>
        <w:tblLook w:val="0000"/>
      </w:tblPr>
      <w:tblGrid>
        <w:gridCol w:w="4320"/>
        <w:gridCol w:w="5040"/>
      </w:tblGrid>
      <w:tr w:rsidR="00596CDF" w:rsidRPr="00D414DB">
        <w:tc>
          <w:tcPr>
            <w:tcW w:w="4320" w:type="dxa"/>
          </w:tcPr>
          <w:p w:rsidR="00596CDF" w:rsidRDefault="00596CDF" w:rsidP="00EF51F6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</w:p>
          <w:p w:rsidR="00596CDF" w:rsidRPr="00D414DB" w:rsidRDefault="00596CDF" w:rsidP="00EF51F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 xml:space="preserve"> </w:t>
            </w:r>
            <w:r w:rsidRPr="00F36CF8">
              <w:rPr>
                <w:sz w:val="28"/>
                <w:szCs w:val="28"/>
              </w:rPr>
              <w:t>Торопецкого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596CDF" w:rsidRPr="00F855CB" w:rsidRDefault="00596CDF" w:rsidP="00EF51F6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855C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Л.А. Бедаченкова</w:t>
            </w:r>
          </w:p>
        </w:tc>
      </w:tr>
      <w:tr w:rsidR="00596CDF" w:rsidRPr="00B717EF">
        <w:trPr>
          <w:trHeight w:val="161"/>
        </w:trPr>
        <w:tc>
          <w:tcPr>
            <w:tcW w:w="4320" w:type="dxa"/>
          </w:tcPr>
          <w:p w:rsidR="00596CDF" w:rsidRPr="00B717EF" w:rsidRDefault="00596CDF" w:rsidP="00EF51F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96CDF" w:rsidRPr="00FC5679" w:rsidRDefault="00596CDF" w:rsidP="00EF51F6">
            <w:pPr>
              <w:pStyle w:val="Heading2"/>
              <w:spacing w:before="0"/>
              <w:ind w:left="-142"/>
              <w:rPr>
                <w:rFonts w:ascii="Times New Roman" w:hAnsi="Times New Roman" w:cs="Times New Roman"/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  <w:tr w:rsidR="00596CDF" w:rsidRPr="002553C5">
        <w:trPr>
          <w:trHeight w:val="70"/>
        </w:trPr>
        <w:tc>
          <w:tcPr>
            <w:tcW w:w="4320" w:type="dxa"/>
          </w:tcPr>
          <w:p w:rsidR="00596CDF" w:rsidRDefault="00596CDF" w:rsidP="00EF51F6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</w:p>
          <w:p w:rsidR="00596CDF" w:rsidRPr="00D414DB" w:rsidRDefault="00596CDF" w:rsidP="00EF51F6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Pr="00F36CF8">
              <w:rPr>
                <w:sz w:val="28"/>
                <w:szCs w:val="28"/>
              </w:rPr>
              <w:t>Торопецкого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596CDF" w:rsidRPr="00F855CB" w:rsidRDefault="00596CDF" w:rsidP="00EF51F6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855C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Г.А. Абрамова</w:t>
            </w:r>
          </w:p>
        </w:tc>
      </w:tr>
    </w:tbl>
    <w:p w:rsidR="00596CDF" w:rsidRDefault="00596CDF"/>
    <w:sectPr w:rsidR="00596CDF" w:rsidSect="00021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8E1118B"/>
    <w:multiLevelType w:val="hybridMultilevel"/>
    <w:tmpl w:val="8B9C4C2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84D"/>
    <w:rsid w:val="00021AE1"/>
    <w:rsid w:val="00136DE4"/>
    <w:rsid w:val="001F163A"/>
    <w:rsid w:val="002553C5"/>
    <w:rsid w:val="00424F8A"/>
    <w:rsid w:val="00426592"/>
    <w:rsid w:val="0047040F"/>
    <w:rsid w:val="00550DBE"/>
    <w:rsid w:val="00596CDF"/>
    <w:rsid w:val="00605A95"/>
    <w:rsid w:val="006A0C86"/>
    <w:rsid w:val="006C0BED"/>
    <w:rsid w:val="006C4CE6"/>
    <w:rsid w:val="00743265"/>
    <w:rsid w:val="008768FE"/>
    <w:rsid w:val="008807F3"/>
    <w:rsid w:val="009E6A41"/>
    <w:rsid w:val="009F0CDB"/>
    <w:rsid w:val="00A12D94"/>
    <w:rsid w:val="00A25F36"/>
    <w:rsid w:val="00A52B16"/>
    <w:rsid w:val="00B41642"/>
    <w:rsid w:val="00B42DD1"/>
    <w:rsid w:val="00B717EF"/>
    <w:rsid w:val="00B74882"/>
    <w:rsid w:val="00BB5164"/>
    <w:rsid w:val="00BB6927"/>
    <w:rsid w:val="00C00F51"/>
    <w:rsid w:val="00CE0D50"/>
    <w:rsid w:val="00D338A3"/>
    <w:rsid w:val="00D414DB"/>
    <w:rsid w:val="00E1484D"/>
    <w:rsid w:val="00EF51F6"/>
    <w:rsid w:val="00F36CF8"/>
    <w:rsid w:val="00F855CB"/>
    <w:rsid w:val="00FB7AAD"/>
    <w:rsid w:val="00FC3B35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4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aliases w:val="Знак2"/>
    <w:basedOn w:val="Normal"/>
    <w:next w:val="Normal"/>
    <w:link w:val="Heading2Char"/>
    <w:uiPriority w:val="99"/>
    <w:qFormat/>
    <w:rsid w:val="00E1484D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нак2 Char"/>
    <w:basedOn w:val="DefaultParagraphFont"/>
    <w:link w:val="Heading2"/>
    <w:uiPriority w:val="99"/>
    <w:locked/>
    <w:rsid w:val="00E1484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uiPriority w:val="99"/>
    <w:rsid w:val="00E1484D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259</Words>
  <Characters>1478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ТОРОПЕЦКОГО  РАЙОНА</dc:title>
  <dc:subject/>
  <dc:creator>Comp</dc:creator>
  <cp:keywords/>
  <dc:description/>
  <cp:lastModifiedBy>света</cp:lastModifiedBy>
  <cp:revision>2</cp:revision>
  <cp:lastPrinted>2014-08-06T17:10:00Z</cp:lastPrinted>
  <dcterms:created xsi:type="dcterms:W3CDTF">2014-08-07T07:37:00Z</dcterms:created>
  <dcterms:modified xsi:type="dcterms:W3CDTF">2014-08-07T07:37:00Z</dcterms:modified>
</cp:coreProperties>
</file>