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Tahoma" w:hAnsi="Tahoma" w:cs="Tahoma"/>
          <w:color w:val="0A0A0A"/>
          <w:sz w:val="20"/>
          <w:szCs w:val="20"/>
        </w:rPr>
        <w:t> </w:t>
      </w:r>
      <w:r>
        <w:rPr>
          <w:rFonts w:ascii="Liberation Sans" w:hAnsi="Liberation Sans" w:cs="Helvetica"/>
          <w:color w:val="0A0A0A"/>
          <w:sz w:val="20"/>
          <w:szCs w:val="20"/>
        </w:rPr>
        <w:t xml:space="preserve">Обращения в </w:t>
      </w:r>
      <w:r>
        <w:rPr>
          <w:rFonts w:ascii="Liberation Sans" w:hAnsi="Liberation Sans" w:cs="Helvetica"/>
          <w:color w:val="0A0A0A"/>
          <w:sz w:val="20"/>
          <w:szCs w:val="20"/>
        </w:rPr>
        <w:t>территориальную избирательную комиссию Торопецкого округа</w:t>
      </w:r>
      <w:r>
        <w:rPr>
          <w:rFonts w:ascii="Liberation Sans" w:hAnsi="Liberation Sans" w:cs="Helvetica"/>
          <w:color w:val="0A0A0A"/>
          <w:sz w:val="20"/>
          <w:szCs w:val="20"/>
        </w:rPr>
        <w:t xml:space="preserve"> можно направить в письменной форме или в форме электронного документа.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Обращения в письменной форме направляются по адресу: 17</w:t>
      </w:r>
      <w:r>
        <w:rPr>
          <w:rFonts w:ascii="Liberation Sans" w:hAnsi="Liberation Sans" w:cs="Helvetica"/>
          <w:color w:val="0A0A0A"/>
          <w:sz w:val="20"/>
          <w:szCs w:val="20"/>
        </w:rPr>
        <w:t>2840</w:t>
      </w:r>
      <w:r>
        <w:rPr>
          <w:rFonts w:ascii="Liberation Sans" w:hAnsi="Liberation Sans" w:cs="Helvetica"/>
          <w:color w:val="0A0A0A"/>
          <w:sz w:val="20"/>
          <w:szCs w:val="20"/>
        </w:rPr>
        <w:t xml:space="preserve">, </w:t>
      </w:r>
      <w:r>
        <w:rPr>
          <w:rFonts w:ascii="Liberation Sans" w:hAnsi="Liberation Sans" w:cs="Helvetica"/>
          <w:color w:val="0A0A0A"/>
          <w:sz w:val="20"/>
          <w:szCs w:val="20"/>
        </w:rPr>
        <w:t>г. Торопец, ул. Октябрьская, д. 53</w:t>
      </w:r>
      <w:r>
        <w:rPr>
          <w:rFonts w:ascii="Liberation Sans" w:hAnsi="Liberation Sans" w:cs="Helvetica"/>
          <w:color w:val="0A0A0A"/>
          <w:sz w:val="20"/>
          <w:szCs w:val="20"/>
        </w:rPr>
        <w:t>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 xml:space="preserve">Обращения, поступившие в </w:t>
      </w:r>
      <w:r>
        <w:rPr>
          <w:rFonts w:ascii="Liberation Sans" w:hAnsi="Liberation Sans" w:cs="Helvetica"/>
          <w:color w:val="0A0A0A"/>
          <w:sz w:val="20"/>
          <w:szCs w:val="20"/>
        </w:rPr>
        <w:t>территориальную избирательную комиссию Торопецкого округа</w:t>
      </w:r>
      <w:r>
        <w:rPr>
          <w:rFonts w:ascii="Liberation Sans" w:hAnsi="Liberation Sans" w:cs="Helvetica"/>
          <w:color w:val="0A0A0A"/>
          <w:sz w:val="20"/>
          <w:szCs w:val="20"/>
        </w:rPr>
        <w:t>, подлежат рассмотрению в порядке, установленном </w:t>
      </w:r>
      <w:hyperlink r:id="rId4" w:tooltip="http://pravo.gov.ru/proxy/ips/?docbody=&amp;link_id=0&amp;nd=102106413" w:history="1">
        <w:r>
          <w:rPr>
            <w:rStyle w:val="a4"/>
            <w:rFonts w:ascii="Liberation Sans" w:hAnsi="Liberation Sans" w:cs="Helvetica"/>
            <w:color w:val="000000"/>
            <w:sz w:val="20"/>
            <w:szCs w:val="20"/>
            <w:u w:val="none"/>
          </w:rPr>
          <w:t>Федеральным законом от 12 июня 2002 года № 67-ФЗ «Об основных гарантиях избирательных прав и права на участие в референдуме граждан Российской Федерации»</w:t>
        </w:r>
      </w:hyperlink>
      <w:r>
        <w:rPr>
          <w:rFonts w:ascii="Liberation Sans" w:hAnsi="Liberation Sans" w:cs="Helvetica"/>
          <w:color w:val="0A0A0A"/>
          <w:sz w:val="20"/>
          <w:szCs w:val="20"/>
        </w:rPr>
        <w:t>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Решения и действия (бездействие) комиссий и их должностных лиц, нарушающие избирательные права граждан и право граждан на участие в референдуме, могут быть обжалованы в непосредственно вышестоящую комиссию, которая обязана, не направляя жалобу в нижестоящую комиссию, за исключением случая, когда обстоятельства, изложенные в жалобе, не были предметом рассмотрения нижестоящей комиссии, рассмотреть жалобу и вынести одно из следующих решений: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а) оставить жалобу без удовлетворения;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б) отменить обжалуемое решение полностью или в части (признать незаконным действие (бездействие) и принять решение по существу;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в) отменить обжалуемое решение полностью или в части (признать незаконным действие (бездействие), обязав нижестоящую комиссию повторно рассмотреть вопрос и принять решение по существу (совершить определенное действие).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 xml:space="preserve">Решения или действия (бездействие) территориальной избирательной комиссии </w:t>
      </w:r>
      <w:r>
        <w:rPr>
          <w:rFonts w:ascii="Liberation Sans" w:hAnsi="Liberation Sans" w:cs="Helvetica"/>
          <w:color w:val="0A0A0A"/>
          <w:sz w:val="20"/>
          <w:szCs w:val="20"/>
        </w:rPr>
        <w:t>Торопецкого округа</w:t>
      </w:r>
      <w:r>
        <w:rPr>
          <w:rFonts w:ascii="Liberation Sans" w:hAnsi="Liberation Sans" w:cs="Helvetica"/>
          <w:color w:val="0A0A0A"/>
          <w:sz w:val="20"/>
          <w:szCs w:val="20"/>
        </w:rPr>
        <w:t xml:space="preserve"> или ее должностного лица, нарушающие избирательные права граждан и право граждан на участие в референдуме, могут быть обжалованы в </w:t>
      </w:r>
      <w:r>
        <w:rPr>
          <w:rFonts w:ascii="Liberation Sans" w:hAnsi="Liberation Sans" w:cs="Helvetica"/>
          <w:color w:val="0A0A0A"/>
          <w:sz w:val="20"/>
          <w:szCs w:val="20"/>
        </w:rPr>
        <w:t>территориальную избирательную комиссию Торопецкого округа</w:t>
      </w:r>
      <w:r>
        <w:rPr>
          <w:rFonts w:ascii="Liberation Sans" w:hAnsi="Liberation Sans" w:cs="Helvetica"/>
          <w:color w:val="0A0A0A"/>
          <w:sz w:val="20"/>
          <w:szCs w:val="20"/>
        </w:rPr>
        <w:t xml:space="preserve">. Решения или действия (бездействие) </w:t>
      </w:r>
      <w:r w:rsidRPr="00021DCD">
        <w:rPr>
          <w:rFonts w:ascii="Liberation Sans" w:hAnsi="Liberation Sans" w:cs="Helvetica"/>
          <w:color w:val="0A0A0A"/>
          <w:sz w:val="20"/>
          <w:szCs w:val="20"/>
        </w:rPr>
        <w:t>территориальной избирательной комиссии Торопецкого округа</w:t>
      </w:r>
      <w:r>
        <w:rPr>
          <w:rFonts w:ascii="Liberation Sans" w:hAnsi="Liberation Sans" w:cs="Helvetica"/>
          <w:color w:val="0A0A0A"/>
          <w:sz w:val="20"/>
          <w:szCs w:val="20"/>
        </w:rPr>
        <w:t xml:space="preserve"> или ее должностного лица, нарушающие избирательные права граждан и право граждан на участие в референдуме, могут быть обжалованы в </w:t>
      </w:r>
      <w:r>
        <w:rPr>
          <w:rFonts w:ascii="Liberation Sans" w:hAnsi="Liberation Sans" w:cs="Helvetica"/>
          <w:color w:val="0A0A0A"/>
          <w:sz w:val="20"/>
          <w:szCs w:val="20"/>
        </w:rPr>
        <w:t>избирательной</w:t>
      </w:r>
      <w:r>
        <w:rPr>
          <w:rFonts w:ascii="Liberation Sans" w:hAnsi="Liberation Sans" w:cs="Helvetica"/>
          <w:color w:val="0A0A0A"/>
          <w:sz w:val="20"/>
          <w:szCs w:val="20"/>
        </w:rPr>
        <w:t xml:space="preserve"> комисси</w:t>
      </w:r>
      <w:r>
        <w:rPr>
          <w:rFonts w:ascii="Liberation Sans" w:hAnsi="Liberation Sans" w:cs="Helvetica"/>
          <w:color w:val="0A0A0A"/>
          <w:sz w:val="20"/>
          <w:szCs w:val="20"/>
        </w:rPr>
        <w:t>и</w:t>
      </w:r>
      <w:r>
        <w:rPr>
          <w:rFonts w:ascii="Liberation Sans" w:hAnsi="Liberation Sans" w:cs="Helvetica"/>
          <w:color w:val="0A0A0A"/>
          <w:sz w:val="20"/>
          <w:szCs w:val="20"/>
        </w:rPr>
        <w:t xml:space="preserve"> </w:t>
      </w:r>
      <w:r>
        <w:rPr>
          <w:rFonts w:ascii="Liberation Sans" w:hAnsi="Liberation Sans" w:cs="Helvetica"/>
          <w:color w:val="0A0A0A"/>
          <w:sz w:val="20"/>
          <w:szCs w:val="20"/>
        </w:rPr>
        <w:t>Тверской области</w:t>
      </w:r>
      <w:r>
        <w:rPr>
          <w:rFonts w:ascii="Liberation Sans" w:hAnsi="Liberation Sans" w:cs="Helvetica"/>
          <w:color w:val="0A0A0A"/>
          <w:sz w:val="20"/>
          <w:szCs w:val="20"/>
        </w:rPr>
        <w:t>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 xml:space="preserve">Предварительное обращение в </w:t>
      </w:r>
      <w:r>
        <w:rPr>
          <w:rFonts w:ascii="Liberation Sans" w:hAnsi="Liberation Sans" w:cs="Helvetica"/>
          <w:color w:val="0A0A0A"/>
          <w:sz w:val="20"/>
          <w:szCs w:val="20"/>
        </w:rPr>
        <w:t>территориальную избирательную комиссию Торопецкого округа</w:t>
      </w:r>
      <w:r>
        <w:rPr>
          <w:rFonts w:ascii="Liberation Sans" w:hAnsi="Liberation Sans" w:cs="Helvetica"/>
          <w:color w:val="0A0A0A"/>
          <w:sz w:val="20"/>
          <w:szCs w:val="20"/>
        </w:rPr>
        <w:t xml:space="preserve">, </w:t>
      </w:r>
      <w:r w:rsidRPr="00021DCD">
        <w:rPr>
          <w:rFonts w:ascii="Liberation Sans" w:hAnsi="Liberation Sans" w:cs="Helvetica"/>
          <w:color w:val="0A0A0A"/>
          <w:sz w:val="20"/>
          <w:szCs w:val="20"/>
        </w:rPr>
        <w:t>избирательн</w:t>
      </w:r>
      <w:r>
        <w:rPr>
          <w:rFonts w:ascii="Liberation Sans" w:hAnsi="Liberation Sans" w:cs="Helvetica"/>
          <w:color w:val="0A0A0A"/>
          <w:sz w:val="20"/>
          <w:szCs w:val="20"/>
        </w:rPr>
        <w:t>ую</w:t>
      </w:r>
      <w:r w:rsidRPr="00021DCD">
        <w:rPr>
          <w:rFonts w:ascii="Liberation Sans" w:hAnsi="Liberation Sans" w:cs="Helvetica"/>
          <w:color w:val="0A0A0A"/>
          <w:sz w:val="20"/>
          <w:szCs w:val="20"/>
        </w:rPr>
        <w:t xml:space="preserve"> комисси</w:t>
      </w:r>
      <w:r>
        <w:rPr>
          <w:rFonts w:ascii="Liberation Sans" w:hAnsi="Liberation Sans" w:cs="Helvetica"/>
          <w:color w:val="0A0A0A"/>
          <w:sz w:val="20"/>
          <w:szCs w:val="20"/>
        </w:rPr>
        <w:t>ю</w:t>
      </w:r>
      <w:r w:rsidRPr="00021DCD">
        <w:rPr>
          <w:rFonts w:ascii="Liberation Sans" w:hAnsi="Liberation Sans" w:cs="Helvetica"/>
          <w:color w:val="0A0A0A"/>
          <w:sz w:val="20"/>
          <w:szCs w:val="20"/>
        </w:rPr>
        <w:t xml:space="preserve"> Тверской области </w:t>
      </w:r>
      <w:r>
        <w:rPr>
          <w:rFonts w:ascii="Liberation Sans" w:hAnsi="Liberation Sans" w:cs="Helvetica"/>
          <w:color w:val="0A0A0A"/>
          <w:sz w:val="20"/>
          <w:szCs w:val="20"/>
        </w:rPr>
        <w:t>и не является обязательным условием для обращения в суд.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 xml:space="preserve">В случае принятия жалобы к рассмотрению судом и обращения того же заявителя с аналогичной жалобой в </w:t>
      </w:r>
      <w:r>
        <w:rPr>
          <w:rFonts w:ascii="Liberation Sans" w:hAnsi="Liberation Sans" w:cs="Helvetica"/>
          <w:color w:val="0A0A0A"/>
          <w:sz w:val="20"/>
          <w:szCs w:val="20"/>
        </w:rPr>
        <w:t>территориальную избирательную комиссию Торопецкого округа</w:t>
      </w:r>
      <w:r>
        <w:rPr>
          <w:rFonts w:ascii="Liberation Sans" w:hAnsi="Liberation Sans" w:cs="Helvetica"/>
          <w:color w:val="0A0A0A"/>
          <w:sz w:val="20"/>
          <w:szCs w:val="20"/>
        </w:rPr>
        <w:t xml:space="preserve"> она приостанавливает рассмотрение жалобы до вступления решения суда в законную силу. В случае вынесения судом решения по существу жалобы комиссия прекращает ее рассмотрение.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С жалобами на решения и действия (бездействие), нарушающие избирательные права граждан и право граждан на участие в референдуме, могут обратиться избиратели, участники референдума, кандидаты, их доверенные лица, избирательные объединения и их доверенные лица, иные общественные объединения, инициативная группа по проведению референдума и ее уполномоченные представители, наблюдатели, а также избирательные комиссии.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При рассмотрении комиссией жалоб (заявлений), а также в иных случаях, когда комиссией рассматривается вопрос о нарушении избирательных прав граждан и права граждан на участие в референдуме, на заседание комиссии приглашаются заявители, а также лица, действия (бездействие) которых обжалуются или являются предметом рассмотрения.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b/>
          <w:bCs/>
          <w:color w:val="0A0A0A"/>
          <w:sz w:val="20"/>
          <w:szCs w:val="20"/>
        </w:rPr>
        <w:t>Требования к письменному обращению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 xml:space="preserve">1. Гражданин в своем письменном обращении в обязательном порядке указывает наименование государственного органа – </w:t>
      </w:r>
      <w:r>
        <w:rPr>
          <w:rFonts w:ascii="Liberation Sans" w:hAnsi="Liberation Sans" w:cs="Helvetica"/>
          <w:color w:val="0A0A0A"/>
          <w:sz w:val="20"/>
          <w:szCs w:val="20"/>
        </w:rPr>
        <w:t>территориальная избирательная комиссия Торопецкого округа</w:t>
      </w:r>
      <w:r>
        <w:rPr>
          <w:rFonts w:ascii="Liberation Sans" w:hAnsi="Liberation Sans" w:cs="Helvetica"/>
          <w:color w:val="0A0A0A"/>
          <w:sz w:val="20"/>
          <w:szCs w:val="20"/>
        </w:rPr>
        <w:t>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излагает суть обращения, ставит личную подпись и дату.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b/>
          <w:bCs/>
          <w:color w:val="0A0A0A"/>
          <w:sz w:val="20"/>
          <w:szCs w:val="20"/>
        </w:rPr>
        <w:t>Порядок рассмотрения отдельных обращений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1. В случае, если в письменном обращении не указаны фамилия заявителя, или адрес, по которому должен быть направлен ответ, ответ на такое обращение не дается.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2. Обращение, связанное с соответствующими избирательной кампанией, кампанией референдума, поступившее в </w:t>
      </w:r>
      <w:r>
        <w:rPr>
          <w:rFonts w:ascii="Liberation Sans" w:hAnsi="Liberation Sans" w:cs="Helvetica"/>
          <w:color w:val="0A0A0A"/>
          <w:sz w:val="20"/>
          <w:szCs w:val="20"/>
        </w:rPr>
        <w:t>территориальную избирательную комиссию Торопецкого округа</w:t>
      </w:r>
      <w:r>
        <w:rPr>
          <w:rFonts w:ascii="Liberation Sans" w:hAnsi="Liberation Sans" w:cs="Helvetica"/>
          <w:color w:val="0A0A0A"/>
          <w:sz w:val="20"/>
          <w:szCs w:val="20"/>
        </w:rPr>
        <w:t xml:space="preserve"> до установления ею итогов голосования, определения результатов выборов, референдума и содержащее вопросы, решение которых не </w:t>
      </w:r>
      <w:r>
        <w:rPr>
          <w:rFonts w:ascii="Liberation Sans" w:hAnsi="Liberation Sans" w:cs="Helvetica"/>
          <w:color w:val="0A0A0A"/>
          <w:sz w:val="20"/>
          <w:szCs w:val="20"/>
        </w:rPr>
        <w:lastRenderedPageBreak/>
        <w:t>входит в компетенцию данной комиссии, в течение пяти дней после дня поступления направляется в избирательную комиссию, иной орган или должностному лицу, в компетенцию которых входит его рассмотрение, а обращение, поступившее в иной период либо не связанное с соответствующими избирательной кампанией, кампанией референдума, - в течение семи дней после дня поступления. О направлении обращения в избирательную комиссию, иной орган или должностному лицу одновременно уведомляется заявитель.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3. Не допускается злоупотребление правом на обращение путем направления обращения, содержащего нецензурные либо оскорбительные выражения, угрозы жизни, здоровью, имуществу должностного лица или иных лиц. В случае поступления такого обращения </w:t>
      </w:r>
      <w:r>
        <w:rPr>
          <w:rFonts w:ascii="Liberation Sans" w:hAnsi="Liberation Sans" w:cs="Helvetica"/>
          <w:color w:val="0A0A0A"/>
          <w:sz w:val="20"/>
          <w:szCs w:val="20"/>
        </w:rPr>
        <w:t>территориальная избирательная комиссия Торопецкого округа</w:t>
      </w:r>
      <w:r>
        <w:rPr>
          <w:rFonts w:ascii="Liberation Sans" w:hAnsi="Liberation Sans" w:cs="Helvetica"/>
          <w:color w:val="0A0A0A"/>
          <w:sz w:val="20"/>
          <w:szCs w:val="20"/>
        </w:rPr>
        <w:t> вправе оставить такое обращение без ответа, уведомив об этом заявителя. В случае, если в обращении содержится вопрос, на который заявителю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переписка с заявителем по данному вопросу может быть прекращена с уведомлением об этом заявителя.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4. Если текст письменного обращения не поддается прочтению или не позволяет определить суть обращения, ответ на такое обращение не дается, о чем в течение семи дней после дня поступления обращения уведомляется заявитель в случае, если в обращении поддаются прочтению фамилия заявителя и адрес, по которому должен быть направлен ответ на обращение.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 5.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b/>
          <w:bCs/>
          <w:color w:val="0A0A0A"/>
          <w:sz w:val="20"/>
          <w:szCs w:val="20"/>
        </w:rPr>
        <w:t>Сроки рассмотрения письменного обращения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Территориальная избирательная комиссия Торопецкого округа</w:t>
      </w:r>
      <w:r>
        <w:rPr>
          <w:rFonts w:ascii="Liberation Sans" w:hAnsi="Liberation Sans" w:cs="Helvetica"/>
          <w:color w:val="0A0A0A"/>
          <w:sz w:val="20"/>
          <w:szCs w:val="20"/>
        </w:rPr>
        <w:t> в пределах своей компетенции рассматривает поступившие к ней в период избирательной кампании, кампании референдума обращения о нарушении закона, проводит проверки по этим обращениям и дает лицам, направившим обращения, письменные ответы в пятидневный срок, но не позднее дня, предшествующего дню голосования, а по обращениям, поступившим в день голосования или в день, следующий за днем голосования, - немедленно. Если факты, содержащиеся в обращениях, требуют дополнительной проверки, решения по ним принимаются не позднее чем в десятидневный срок.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Обращение, не связанное с реализацией и защитой избирательных прав и права на участие в референдуме граждан Российской Федерации, поступившее в </w:t>
      </w:r>
      <w:r>
        <w:rPr>
          <w:rFonts w:ascii="Liberation Sans" w:hAnsi="Liberation Sans" w:cs="Helvetica"/>
          <w:color w:val="0A0A0A"/>
          <w:sz w:val="20"/>
          <w:szCs w:val="20"/>
        </w:rPr>
        <w:t>территориальную избирательную комиссию Торопецкого округа</w:t>
      </w:r>
      <w:r>
        <w:rPr>
          <w:rFonts w:ascii="Liberation Sans" w:hAnsi="Liberation Sans" w:cs="Helvetica"/>
          <w:color w:val="0A0A0A"/>
          <w:sz w:val="20"/>
          <w:szCs w:val="20"/>
        </w:rPr>
        <w:t> в период соответствующих избирательной кампании, кампании референдума, а также обращение, поступившее вне периода избирательной кампании, кампании референдума или после установления ею итогов голосования, определения результатов выборов, референдума, рассматривается в течение 30 дней после дня поступления.</w:t>
      </w:r>
    </w:p>
    <w:p w:rsidR="00021DCD" w:rsidRDefault="00021DCD" w:rsidP="00021D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A0A0A"/>
          <w:sz w:val="20"/>
          <w:szCs w:val="20"/>
        </w:rPr>
      </w:pPr>
      <w:r>
        <w:rPr>
          <w:rFonts w:ascii="Liberation Sans" w:hAnsi="Liberation Sans" w:cs="Helvetica"/>
          <w:color w:val="0A0A0A"/>
          <w:sz w:val="20"/>
          <w:szCs w:val="20"/>
        </w:rPr>
        <w:t>В исключительных случаях уполномоченное должностное лицо </w:t>
      </w:r>
      <w:r>
        <w:rPr>
          <w:rFonts w:ascii="Liberation Sans" w:hAnsi="Liberation Sans" w:cs="Helvetica"/>
          <w:color w:val="0A0A0A"/>
          <w:sz w:val="20"/>
          <w:szCs w:val="20"/>
        </w:rPr>
        <w:t xml:space="preserve">территориальной </w:t>
      </w:r>
      <w:r>
        <w:rPr>
          <w:rFonts w:ascii="Liberation Sans" w:hAnsi="Liberation Sans" w:cs="Helvetica"/>
          <w:color w:val="0A0A0A"/>
          <w:sz w:val="20"/>
          <w:szCs w:val="20"/>
        </w:rPr>
        <w:t>избирательной комиссии </w:t>
      </w:r>
      <w:r>
        <w:rPr>
          <w:rFonts w:ascii="Liberation Sans" w:hAnsi="Liberation Sans" w:cs="Helvetica"/>
          <w:color w:val="0A0A0A"/>
          <w:sz w:val="20"/>
          <w:szCs w:val="20"/>
        </w:rPr>
        <w:t>Торопецкого округа</w:t>
      </w:r>
      <w:bookmarkStart w:id="0" w:name="_GoBack"/>
      <w:bookmarkEnd w:id="0"/>
      <w:r>
        <w:rPr>
          <w:rFonts w:ascii="Liberation Sans" w:hAnsi="Liberation Sans" w:cs="Helvetica"/>
          <w:color w:val="0A0A0A"/>
          <w:sz w:val="20"/>
          <w:szCs w:val="20"/>
        </w:rPr>
        <w:t> вправе продлить срок рассмотрения обращения не более чем на 30 дней, уведомив о продлении срока его рассмотрения заявителя.</w:t>
      </w:r>
    </w:p>
    <w:p w:rsidR="00EF71D9" w:rsidRDefault="00EF71D9"/>
    <w:sectPr w:rsidR="00EF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CD"/>
    <w:rsid w:val="00021DCD"/>
    <w:rsid w:val="00E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8E3CB-1AF8-4D3C-8B59-F3053CF7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1D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link_id=0&amp;nd=1021064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One_64_01</dc:creator>
  <cp:keywords/>
  <dc:description/>
  <cp:lastModifiedBy>One_64_01</cp:lastModifiedBy>
  <cp:revision>1</cp:revision>
  <dcterms:created xsi:type="dcterms:W3CDTF">2026-06-19T05:59:00Z</dcterms:created>
  <dcterms:modified xsi:type="dcterms:W3CDTF">2026-06-19T06:04:00Z</dcterms:modified>
</cp:coreProperties>
</file>