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305845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18 марта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7F6340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</w:t>
                  </w:r>
                  <w:r w:rsidR="00305845">
                    <w:rPr>
                      <w:sz w:val="28"/>
                      <w:szCs w:val="28"/>
                    </w:rPr>
                    <w:t>5</w:t>
                  </w:r>
                  <w:r w:rsidRPr="00BA1F1F">
                    <w:rPr>
                      <w:sz w:val="28"/>
                      <w:szCs w:val="28"/>
                    </w:rPr>
                    <w:t>/8</w:t>
                  </w:r>
                  <w:r w:rsidR="009C2D23">
                    <w:rPr>
                      <w:sz w:val="28"/>
                      <w:szCs w:val="28"/>
                    </w:rPr>
                    <w:t>7</w:t>
                  </w:r>
                  <w:r w:rsidR="007F6340">
                    <w:rPr>
                      <w:sz w:val="28"/>
                      <w:szCs w:val="28"/>
                    </w:rPr>
                    <w:t>4</w:t>
                  </w:r>
                  <w:r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7F6340">
        <w:rPr>
          <w:b/>
          <w:sz w:val="28"/>
        </w:rPr>
        <w:t>Бедаченковой</w:t>
      </w:r>
      <w:proofErr w:type="spellEnd"/>
      <w:r w:rsidR="007F6340">
        <w:rPr>
          <w:b/>
          <w:sz w:val="28"/>
        </w:rPr>
        <w:t xml:space="preserve"> Светланы Александровны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BB3F4C">
        <w:rPr>
          <w:b/>
          <w:sz w:val="28"/>
        </w:rPr>
        <w:t>9</w:t>
      </w:r>
      <w:r w:rsidR="007F6340">
        <w:rPr>
          <w:b/>
          <w:sz w:val="28"/>
        </w:rPr>
        <w:t>4</w:t>
      </w:r>
      <w:r w:rsidR="0094622C">
        <w:rPr>
          <w:b/>
          <w:sz w:val="28"/>
        </w:rPr>
        <w:t xml:space="preserve">  </w:t>
      </w:r>
      <w:bookmarkStart w:id="0" w:name="_GoBack"/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bookmarkEnd w:id="0"/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BB3F4C">
        <w:rPr>
          <w:snapToGrid w:val="0"/>
          <w:sz w:val="28"/>
          <w:szCs w:val="28"/>
        </w:rPr>
        <w:t>9</w:t>
      </w:r>
      <w:r w:rsidR="007F6340">
        <w:rPr>
          <w:snapToGrid w:val="0"/>
          <w:sz w:val="28"/>
          <w:szCs w:val="28"/>
        </w:rPr>
        <w:t>4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7F6340">
        <w:rPr>
          <w:snapToGrid w:val="0"/>
          <w:sz w:val="28"/>
          <w:szCs w:val="28"/>
        </w:rPr>
        <w:t>Товмасян Е.Ю.</w:t>
      </w:r>
      <w:r w:rsidR="009C2D2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305845">
        <w:rPr>
          <w:snapToGrid w:val="0"/>
          <w:sz w:val="28"/>
          <w:szCs w:val="28"/>
        </w:rPr>
        <w:t>18 марта</w:t>
      </w:r>
      <w:r w:rsidR="00856A60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>
        <w:rPr>
          <w:snapToGrid w:val="0"/>
          <w:sz w:val="28"/>
          <w:szCs w:val="28"/>
        </w:rPr>
        <w:t>11</w:t>
      </w:r>
      <w:r w:rsidR="00305845">
        <w:rPr>
          <w:snapToGrid w:val="0"/>
          <w:sz w:val="28"/>
          <w:szCs w:val="28"/>
        </w:rPr>
        <w:t>5</w:t>
      </w:r>
      <w:r w:rsidR="00856A60">
        <w:rPr>
          <w:snapToGrid w:val="0"/>
          <w:sz w:val="28"/>
          <w:szCs w:val="28"/>
        </w:rPr>
        <w:t>/8</w:t>
      </w:r>
      <w:r w:rsidR="00BB3F4C">
        <w:rPr>
          <w:snapToGrid w:val="0"/>
          <w:sz w:val="28"/>
          <w:szCs w:val="28"/>
        </w:rPr>
        <w:t>9</w:t>
      </w:r>
      <w:r w:rsidR="007F6340">
        <w:rPr>
          <w:snapToGrid w:val="0"/>
          <w:sz w:val="28"/>
          <w:szCs w:val="28"/>
        </w:rPr>
        <w:t>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BB3F4C">
        <w:rPr>
          <w:snapToGrid w:val="0"/>
          <w:sz w:val="28"/>
          <w:szCs w:val="28"/>
        </w:rPr>
        <w:t>9</w:t>
      </w:r>
      <w:r w:rsidR="007F6340">
        <w:rPr>
          <w:snapToGrid w:val="0"/>
          <w:sz w:val="28"/>
          <w:szCs w:val="28"/>
        </w:rPr>
        <w:t>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7F6340">
        <w:rPr>
          <w:sz w:val="28"/>
          <w:szCs w:val="28"/>
        </w:rPr>
        <w:t>Бедаченкову</w:t>
      </w:r>
      <w:proofErr w:type="spellEnd"/>
      <w:r w:rsidR="007F6340">
        <w:rPr>
          <w:sz w:val="28"/>
          <w:szCs w:val="28"/>
        </w:rPr>
        <w:t xml:space="preserve"> Светлану Александровну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7F6340">
        <w:rPr>
          <w:snapToGrid w:val="0"/>
          <w:sz w:val="28"/>
          <w:szCs w:val="28"/>
        </w:rPr>
        <w:t>8</w:t>
      </w:r>
      <w:r w:rsidR="00BB3F4C">
        <w:rPr>
          <w:snapToGrid w:val="0"/>
          <w:sz w:val="28"/>
          <w:szCs w:val="28"/>
        </w:rPr>
        <w:t>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56A60">
        <w:rPr>
          <w:snapToGrid w:val="0"/>
          <w:sz w:val="28"/>
          <w:szCs w:val="28"/>
        </w:rPr>
        <w:t xml:space="preserve"> </w:t>
      </w:r>
      <w:r w:rsidR="007F6340">
        <w:rPr>
          <w:snapToGrid w:val="0"/>
          <w:sz w:val="28"/>
          <w:szCs w:val="28"/>
        </w:rPr>
        <w:t>главного бухгалтера ГБПОУ «Торопецкий колледж»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FC7704">
        <w:rPr>
          <w:snapToGrid w:val="0"/>
          <w:sz w:val="28"/>
          <w:szCs w:val="28"/>
        </w:rPr>
        <w:t>Торопецким</w:t>
      </w:r>
      <w:proofErr w:type="spellEnd"/>
      <w:r w:rsidR="00FC7704">
        <w:rPr>
          <w:snapToGrid w:val="0"/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0901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57B"/>
    <w:rsid w:val="002F3CF1"/>
    <w:rsid w:val="002F4DCC"/>
    <w:rsid w:val="002F75B9"/>
    <w:rsid w:val="00303E48"/>
    <w:rsid w:val="00305845"/>
    <w:rsid w:val="00325590"/>
    <w:rsid w:val="003658AC"/>
    <w:rsid w:val="00365EE4"/>
    <w:rsid w:val="00392A78"/>
    <w:rsid w:val="00395515"/>
    <w:rsid w:val="003A03A7"/>
    <w:rsid w:val="003A677D"/>
    <w:rsid w:val="003B4495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149D"/>
    <w:rsid w:val="00796624"/>
    <w:rsid w:val="007C0F7F"/>
    <w:rsid w:val="007E4D21"/>
    <w:rsid w:val="007F6340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C2D23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B3F4C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A3038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C7704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A682F-2DF4-433D-9817-B77464A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39</cp:revision>
  <cp:lastPrinted>2020-03-18T19:01:00Z</cp:lastPrinted>
  <dcterms:created xsi:type="dcterms:W3CDTF">2019-07-26T10:25:00Z</dcterms:created>
  <dcterms:modified xsi:type="dcterms:W3CDTF">2020-03-18T19:01:00Z</dcterms:modified>
</cp:coreProperties>
</file>