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A52DC1">
              <w:rPr>
                <w:szCs w:val="28"/>
              </w:rPr>
              <w:t>295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A52DC1">
        <w:rPr>
          <w:b/>
          <w:szCs w:val="28"/>
        </w:rPr>
        <w:t>33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A52DC1">
        <w:rPr>
          <w:b/>
          <w:szCs w:val="28"/>
        </w:rPr>
        <w:t>Лебедевой Натальи Александровны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A52DC1">
        <w:rPr>
          <w:szCs w:val="28"/>
        </w:rPr>
        <w:t>33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A52DC1">
        <w:rPr>
          <w:szCs w:val="28"/>
        </w:rPr>
        <w:t>Лебедеву Наталью Александровну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A52DC1">
        <w:rPr>
          <w:szCs w:val="28"/>
        </w:rPr>
        <w:t>Лебедевой Н.А.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A52DC1">
        <w:rPr>
          <w:szCs w:val="28"/>
        </w:rPr>
        <w:t>33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49C2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2018-02-20T08:46:00Z</cp:lastPrinted>
  <dcterms:created xsi:type="dcterms:W3CDTF">2018-02-20T08:47:00Z</dcterms:created>
  <dcterms:modified xsi:type="dcterms:W3CDTF">2018-02-20T08:47:00Z</dcterms:modified>
</cp:coreProperties>
</file>